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EB7CD" w14:textId="73447EC9" w:rsidR="000362E3" w:rsidRPr="00651BA6" w:rsidRDefault="000362E3" w:rsidP="00B63FDE">
      <w:pPr>
        <w:pStyle w:val="ListParagraph"/>
        <w:numPr>
          <w:ilvl w:val="0"/>
          <w:numId w:val="1"/>
        </w:numPr>
        <w:tabs>
          <w:tab w:val="left" w:pos="426"/>
        </w:tabs>
        <w:ind w:left="426" w:hanging="426"/>
      </w:pPr>
      <w:bookmarkStart w:id="0" w:name="_GoBack"/>
      <w:bookmarkEnd w:id="0"/>
      <w:r w:rsidRPr="000362E3">
        <w:rPr>
          <w:lang w:val="en-AU"/>
        </w:rPr>
        <w:t xml:space="preserve">The </w:t>
      </w:r>
      <w:r w:rsidR="00621810">
        <w:rPr>
          <w:lang w:val="en-AU"/>
        </w:rPr>
        <w:t xml:space="preserve">Government </w:t>
      </w:r>
      <w:r w:rsidR="007A62A3">
        <w:rPr>
          <w:lang w:val="en-AU"/>
        </w:rPr>
        <w:t xml:space="preserve">is </w:t>
      </w:r>
      <w:r w:rsidR="003A7322">
        <w:rPr>
          <w:lang w:val="en-AU"/>
        </w:rPr>
        <w:t>in the final stages of</w:t>
      </w:r>
      <w:r w:rsidR="00621810">
        <w:rPr>
          <w:lang w:val="en-AU"/>
        </w:rPr>
        <w:t xml:space="preserve"> </w:t>
      </w:r>
      <w:r w:rsidR="003A7322">
        <w:rPr>
          <w:lang w:val="en-AU"/>
        </w:rPr>
        <w:t xml:space="preserve">completing </w:t>
      </w:r>
      <w:r w:rsidR="00621810">
        <w:rPr>
          <w:lang w:val="en-AU"/>
        </w:rPr>
        <w:t xml:space="preserve">a review of the </w:t>
      </w:r>
      <w:r w:rsidRPr="000362E3">
        <w:rPr>
          <w:lang w:val="en-AU"/>
        </w:rPr>
        <w:t xml:space="preserve">regulatory framework for plumbing and drainage in Queensland. The scope of the review included the </w:t>
      </w:r>
      <w:r w:rsidRPr="000362E3">
        <w:rPr>
          <w:i/>
          <w:iCs/>
          <w:lang w:val="en-AU"/>
        </w:rPr>
        <w:t xml:space="preserve">Plumbing and Drainage Act 2002 </w:t>
      </w:r>
      <w:r w:rsidRPr="000362E3">
        <w:rPr>
          <w:lang w:val="en-AU"/>
        </w:rPr>
        <w:t>(</w:t>
      </w:r>
      <w:r w:rsidR="00672B11">
        <w:rPr>
          <w:lang w:val="en-AU"/>
        </w:rPr>
        <w:t>the Act</w:t>
      </w:r>
      <w:r w:rsidRPr="000362E3">
        <w:rPr>
          <w:lang w:val="en-AU"/>
        </w:rPr>
        <w:t>), associated regulations and associated codes to ensure their continued relevance</w:t>
      </w:r>
      <w:r>
        <w:rPr>
          <w:lang w:val="en-AU"/>
        </w:rPr>
        <w:t>.</w:t>
      </w:r>
    </w:p>
    <w:p w14:paraId="4779DB6E" w14:textId="59E2B455" w:rsidR="003A7322" w:rsidRPr="003A7322" w:rsidRDefault="003A7322" w:rsidP="00B63FDE">
      <w:pPr>
        <w:pStyle w:val="ListParagraph"/>
        <w:numPr>
          <w:ilvl w:val="0"/>
          <w:numId w:val="1"/>
        </w:numPr>
        <w:tabs>
          <w:tab w:val="left" w:pos="426"/>
        </w:tabs>
        <w:spacing w:before="240"/>
        <w:ind w:left="426" w:hanging="426"/>
      </w:pPr>
      <w:r>
        <w:t>The Plumbing and Drainage Bill 201</w:t>
      </w:r>
      <w:r w:rsidR="00C94D46">
        <w:t>7</w:t>
      </w:r>
      <w:r>
        <w:t xml:space="preserve"> (the Bill)</w:t>
      </w:r>
      <w:r w:rsidRPr="003A7322">
        <w:t xml:space="preserve"> represent</w:t>
      </w:r>
      <w:r>
        <w:t>s</w:t>
      </w:r>
      <w:r w:rsidRPr="003A7322">
        <w:t xml:space="preserve"> the first stage of reforms which will result in the introduction of a new </w:t>
      </w:r>
      <w:r>
        <w:t xml:space="preserve">plumbing </w:t>
      </w:r>
      <w:r w:rsidRPr="003A7322">
        <w:t>Act, new regulation and a revised Queensland Plumbing and Wastewater Code</w:t>
      </w:r>
      <w:r>
        <w:t>.</w:t>
      </w:r>
    </w:p>
    <w:p w14:paraId="06738FF5" w14:textId="56E10B8C" w:rsidR="00C44893" w:rsidRDefault="003A7322" w:rsidP="00B63FDE">
      <w:pPr>
        <w:pStyle w:val="ListParagraph"/>
        <w:numPr>
          <w:ilvl w:val="0"/>
          <w:numId w:val="1"/>
        </w:numPr>
        <w:tabs>
          <w:tab w:val="left" w:pos="426"/>
        </w:tabs>
        <w:spacing w:before="240"/>
        <w:ind w:left="426" w:hanging="426"/>
      </w:pPr>
      <w:r>
        <w:t>T</w:t>
      </w:r>
      <w:r w:rsidR="00672B11">
        <w:t xml:space="preserve">he Bill </w:t>
      </w:r>
      <w:r w:rsidR="000362E3" w:rsidRPr="000362E3">
        <w:t xml:space="preserve">repeals the </w:t>
      </w:r>
      <w:r w:rsidR="00672B11">
        <w:t>existing Act</w:t>
      </w:r>
      <w:r w:rsidR="000362E3" w:rsidRPr="000362E3">
        <w:t xml:space="preserve"> and introduces a new Act which establishes the legislative framework for plumbing and drainage in Queensland</w:t>
      </w:r>
      <w:r w:rsidR="00672B11">
        <w:t xml:space="preserve"> to streamline regulatory processes and proposes a two stream model (fast track and standard) to deliver faster plumbing permit approvals, resulting in reduced construction times benefiting the construction industry, building and plumbing licensees and Queensland home</w:t>
      </w:r>
      <w:r w:rsidR="00672B11">
        <w:rPr>
          <w:spacing w:val="-36"/>
        </w:rPr>
        <w:t xml:space="preserve"> </w:t>
      </w:r>
      <w:r w:rsidR="00672B11">
        <w:t>owners.</w:t>
      </w:r>
    </w:p>
    <w:p w14:paraId="66648F1A" w14:textId="77777777" w:rsidR="00C44893" w:rsidRPr="00AB04F0" w:rsidRDefault="00672B11" w:rsidP="00B63FDE">
      <w:pPr>
        <w:pStyle w:val="ListParagraph"/>
        <w:numPr>
          <w:ilvl w:val="0"/>
          <w:numId w:val="1"/>
        </w:numPr>
        <w:tabs>
          <w:tab w:val="left" w:pos="426"/>
          <w:tab w:val="left" w:pos="760"/>
        </w:tabs>
        <w:spacing w:before="240"/>
        <w:ind w:left="426" w:hanging="426"/>
      </w:pPr>
      <w:r>
        <w:t>The</w:t>
      </w:r>
      <w:r>
        <w:rPr>
          <w:spacing w:val="-17"/>
        </w:rPr>
        <w:t xml:space="preserve"> </w:t>
      </w:r>
      <w:r>
        <w:t>Bill</w:t>
      </w:r>
      <w:r>
        <w:rPr>
          <w:spacing w:val="-17"/>
        </w:rPr>
        <w:t xml:space="preserve"> </w:t>
      </w:r>
      <w:r>
        <w:t>also</w:t>
      </w:r>
      <w:r>
        <w:rPr>
          <w:spacing w:val="-17"/>
        </w:rPr>
        <w:t xml:space="preserve"> </w:t>
      </w:r>
      <w:r>
        <w:t>implements</w:t>
      </w:r>
      <w:r>
        <w:rPr>
          <w:spacing w:val="-18"/>
        </w:rPr>
        <w:t xml:space="preserve"> </w:t>
      </w:r>
      <w:r>
        <w:t>structural</w:t>
      </w:r>
      <w:r>
        <w:rPr>
          <w:spacing w:val="-19"/>
        </w:rPr>
        <w:t xml:space="preserve"> </w:t>
      </w:r>
      <w:r>
        <w:t>reforms</w:t>
      </w:r>
      <w:r>
        <w:rPr>
          <w:spacing w:val="-17"/>
        </w:rPr>
        <w:t xml:space="preserve"> </w:t>
      </w:r>
      <w:r>
        <w:t>in</w:t>
      </w:r>
      <w:r>
        <w:rPr>
          <w:spacing w:val="-17"/>
        </w:rPr>
        <w:t xml:space="preserve"> </w:t>
      </w:r>
      <w:r>
        <w:t>order</w:t>
      </w:r>
      <w:r>
        <w:rPr>
          <w:spacing w:val="-16"/>
        </w:rPr>
        <w:t xml:space="preserve"> </w:t>
      </w:r>
      <w:r>
        <w:t>to</w:t>
      </w:r>
      <w:r>
        <w:rPr>
          <w:spacing w:val="-18"/>
        </w:rPr>
        <w:t xml:space="preserve"> </w:t>
      </w:r>
      <w:r>
        <w:t>make</w:t>
      </w:r>
      <w:r>
        <w:rPr>
          <w:spacing w:val="-18"/>
        </w:rPr>
        <w:t xml:space="preserve"> </w:t>
      </w:r>
      <w:r>
        <w:t>the</w:t>
      </w:r>
      <w:r>
        <w:rPr>
          <w:spacing w:val="-17"/>
        </w:rPr>
        <w:t xml:space="preserve"> </w:t>
      </w:r>
      <w:r>
        <w:t>laws</w:t>
      </w:r>
      <w:r>
        <w:rPr>
          <w:spacing w:val="-17"/>
        </w:rPr>
        <w:t xml:space="preserve"> </w:t>
      </w:r>
      <w:r>
        <w:t>easier</w:t>
      </w:r>
      <w:r>
        <w:rPr>
          <w:spacing w:val="-17"/>
        </w:rPr>
        <w:t xml:space="preserve"> </w:t>
      </w:r>
      <w:r>
        <w:t>to</w:t>
      </w:r>
      <w:r>
        <w:rPr>
          <w:spacing w:val="-17"/>
        </w:rPr>
        <w:t xml:space="preserve"> </w:t>
      </w:r>
      <w:r>
        <w:t xml:space="preserve">understand. Structural reform proposals have been made in response to feedback from key industry stakeholders including licensees and the community. The plumbing legislation has been redrafted and restructured to be more user-friendly for industry and consumers and to </w:t>
      </w:r>
      <w:r w:rsidRPr="00AB04F0">
        <w:t>promote improved</w:t>
      </w:r>
      <w:r w:rsidRPr="00AB04F0">
        <w:rPr>
          <w:spacing w:val="-16"/>
        </w:rPr>
        <w:t xml:space="preserve"> </w:t>
      </w:r>
      <w:r w:rsidRPr="00AB04F0">
        <w:t>compliance.</w:t>
      </w:r>
    </w:p>
    <w:p w14:paraId="329F4D45" w14:textId="1284E409" w:rsidR="0015172F" w:rsidRDefault="0057707A" w:rsidP="00B63FDE">
      <w:pPr>
        <w:pStyle w:val="ListParagraph"/>
        <w:numPr>
          <w:ilvl w:val="0"/>
          <w:numId w:val="1"/>
        </w:numPr>
        <w:tabs>
          <w:tab w:val="left" w:pos="426"/>
          <w:tab w:val="left" w:pos="760"/>
        </w:tabs>
        <w:spacing w:before="240"/>
        <w:ind w:left="426" w:hanging="426"/>
      </w:pPr>
      <w:r w:rsidRPr="00AB04F0">
        <w:t>The Bill will introduce a new mechanical services occupational licence class, which includes medical gas work. The licence is aimed at improving the health and safety of the community when attending high-risk buildings such as hospitals and shopping centers.</w:t>
      </w:r>
    </w:p>
    <w:p w14:paraId="1A21789D" w14:textId="165DE01C" w:rsidR="00672B11" w:rsidRPr="00672B11" w:rsidRDefault="00672B11" w:rsidP="00B63FDE">
      <w:pPr>
        <w:pStyle w:val="ListParagraph"/>
        <w:numPr>
          <w:ilvl w:val="0"/>
          <w:numId w:val="1"/>
        </w:numPr>
        <w:tabs>
          <w:tab w:val="left" w:pos="426"/>
          <w:tab w:val="left" w:pos="760"/>
        </w:tabs>
        <w:spacing w:before="240"/>
        <w:ind w:left="426" w:hanging="426"/>
        <w:rPr>
          <w:sz w:val="20"/>
        </w:rPr>
      </w:pPr>
      <w:r w:rsidRPr="00672B11">
        <w:rPr>
          <w:u w:val="single"/>
        </w:rPr>
        <w:t>Cabinet</w:t>
      </w:r>
      <w:r w:rsidRPr="00672B11">
        <w:rPr>
          <w:spacing w:val="-5"/>
          <w:u w:val="single"/>
        </w:rPr>
        <w:t xml:space="preserve"> </w:t>
      </w:r>
      <w:r w:rsidRPr="00672B11">
        <w:rPr>
          <w:u w:val="single"/>
        </w:rPr>
        <w:t>approved</w:t>
      </w:r>
      <w:r w:rsidRPr="00651BA6">
        <w:rPr>
          <w:spacing w:val="-8"/>
        </w:rPr>
        <w:t xml:space="preserve"> </w:t>
      </w:r>
      <w:r>
        <w:t>that</w:t>
      </w:r>
      <w:r w:rsidRPr="00672B11">
        <w:rPr>
          <w:spacing w:val="-7"/>
        </w:rPr>
        <w:t xml:space="preserve"> </w:t>
      </w:r>
      <w:r>
        <w:t>the</w:t>
      </w:r>
      <w:r w:rsidRPr="00672B11">
        <w:rPr>
          <w:spacing w:val="-6"/>
        </w:rPr>
        <w:t xml:space="preserve"> </w:t>
      </w:r>
      <w:r w:rsidR="003D394A">
        <w:rPr>
          <w:spacing w:val="-6"/>
        </w:rPr>
        <w:t xml:space="preserve">Plumbing and Drainage </w:t>
      </w:r>
      <w:r>
        <w:t xml:space="preserve">Bill </w:t>
      </w:r>
      <w:r w:rsidR="00C94D46">
        <w:t xml:space="preserve">2017 </w:t>
      </w:r>
      <w:r>
        <w:t>be introduced into the Legislative Assembly.</w:t>
      </w:r>
    </w:p>
    <w:p w14:paraId="1DB88FBE" w14:textId="1CA4B84B" w:rsidR="00C44893" w:rsidRDefault="00672B11" w:rsidP="00D60CA3">
      <w:pPr>
        <w:pStyle w:val="ListParagraph"/>
        <w:numPr>
          <w:ilvl w:val="0"/>
          <w:numId w:val="1"/>
        </w:numPr>
        <w:tabs>
          <w:tab w:val="left" w:pos="426"/>
        </w:tabs>
        <w:spacing w:before="360"/>
        <w:ind w:left="426" w:hanging="426"/>
      </w:pPr>
      <w:r w:rsidRPr="00B63FDE">
        <w:rPr>
          <w:i/>
          <w:u w:val="single"/>
        </w:rPr>
        <w:t>Attachments</w:t>
      </w:r>
    </w:p>
    <w:p w14:paraId="4C6F263E" w14:textId="761FD4C3" w:rsidR="00672B11" w:rsidRDefault="00B1537D" w:rsidP="00D60CA3">
      <w:pPr>
        <w:pStyle w:val="ListParagraph"/>
        <w:numPr>
          <w:ilvl w:val="1"/>
          <w:numId w:val="1"/>
        </w:numPr>
        <w:tabs>
          <w:tab w:val="left" w:pos="851"/>
        </w:tabs>
        <w:spacing w:before="120"/>
        <w:ind w:left="426" w:firstLine="0"/>
        <w:jc w:val="left"/>
      </w:pPr>
      <w:hyperlink r:id="rId7" w:history="1">
        <w:r w:rsidR="00672B11" w:rsidRPr="00B329BB">
          <w:rPr>
            <w:rStyle w:val="Hyperlink"/>
          </w:rPr>
          <w:t xml:space="preserve">Plumbing and Drainage Bill </w:t>
        </w:r>
        <w:r w:rsidR="00A03A14" w:rsidRPr="00B329BB">
          <w:rPr>
            <w:rStyle w:val="Hyperlink"/>
          </w:rPr>
          <w:t>201</w:t>
        </w:r>
        <w:r w:rsidR="00C94D46" w:rsidRPr="00B329BB">
          <w:rPr>
            <w:rStyle w:val="Hyperlink"/>
          </w:rPr>
          <w:t>7</w:t>
        </w:r>
      </w:hyperlink>
    </w:p>
    <w:p w14:paraId="5F1AF788" w14:textId="68B6FFBD" w:rsidR="00C44893" w:rsidRDefault="00B1537D" w:rsidP="00D60CA3">
      <w:pPr>
        <w:pStyle w:val="ListParagraph"/>
        <w:numPr>
          <w:ilvl w:val="1"/>
          <w:numId w:val="1"/>
        </w:numPr>
        <w:tabs>
          <w:tab w:val="left" w:pos="851"/>
        </w:tabs>
        <w:spacing w:before="120"/>
        <w:ind w:left="426" w:firstLine="0"/>
        <w:jc w:val="left"/>
      </w:pPr>
      <w:hyperlink r:id="rId8" w:history="1">
        <w:r w:rsidR="00C10A98" w:rsidRPr="00B329BB">
          <w:rPr>
            <w:rStyle w:val="Hyperlink"/>
          </w:rPr>
          <w:t>E</w:t>
        </w:r>
        <w:r w:rsidR="00672B11" w:rsidRPr="00B329BB">
          <w:rPr>
            <w:rStyle w:val="Hyperlink"/>
          </w:rPr>
          <w:t>xplanatory</w:t>
        </w:r>
        <w:r w:rsidR="00672B11" w:rsidRPr="00B329BB">
          <w:rPr>
            <w:rStyle w:val="Hyperlink"/>
            <w:spacing w:val="-24"/>
          </w:rPr>
          <w:t xml:space="preserve"> </w:t>
        </w:r>
        <w:r w:rsidR="00672B11" w:rsidRPr="00B329BB">
          <w:rPr>
            <w:rStyle w:val="Hyperlink"/>
          </w:rPr>
          <w:t>notes</w:t>
        </w:r>
      </w:hyperlink>
    </w:p>
    <w:sectPr w:rsidR="00C44893" w:rsidSect="00C94D46">
      <w:headerReference w:type="default" r:id="rId9"/>
      <w:pgSz w:w="11907"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E6E06" w14:textId="77777777" w:rsidR="00D35E2D" w:rsidRDefault="00D35E2D" w:rsidP="00B63FDE">
      <w:r>
        <w:separator/>
      </w:r>
    </w:p>
  </w:endnote>
  <w:endnote w:type="continuationSeparator" w:id="0">
    <w:p w14:paraId="3ACDE645" w14:textId="77777777" w:rsidR="00D35E2D" w:rsidRDefault="00D35E2D" w:rsidP="00B6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DFAF0" w14:textId="77777777" w:rsidR="00D35E2D" w:rsidRDefault="00D35E2D" w:rsidP="00B63FDE">
      <w:r>
        <w:separator/>
      </w:r>
    </w:p>
  </w:footnote>
  <w:footnote w:type="continuationSeparator" w:id="0">
    <w:p w14:paraId="7D335FB4" w14:textId="77777777" w:rsidR="00D35E2D" w:rsidRDefault="00D35E2D" w:rsidP="00B63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61135" w14:textId="77777777" w:rsidR="00B63FDE" w:rsidRPr="00937A4A" w:rsidRDefault="00B63FDE" w:rsidP="00B63FDE">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36CEEE48" w14:textId="77777777" w:rsidR="00B63FDE" w:rsidRPr="00937A4A" w:rsidRDefault="00B63FDE" w:rsidP="00B63FD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3B9801B8" w14:textId="31400304" w:rsidR="00B63FDE" w:rsidRPr="00937A4A" w:rsidRDefault="00B63FDE" w:rsidP="00B63FDE">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October 2017</w:t>
    </w:r>
  </w:p>
  <w:p w14:paraId="5186C736" w14:textId="00CB91CB" w:rsidR="00B63FDE" w:rsidRDefault="00B63FDE" w:rsidP="00B63FDE">
    <w:pPr>
      <w:pStyle w:val="Header"/>
      <w:spacing w:before="120"/>
      <w:rPr>
        <w:b/>
        <w:u w:val="single"/>
      </w:rPr>
    </w:pPr>
    <w:r>
      <w:rPr>
        <w:b/>
        <w:u w:val="single"/>
      </w:rPr>
      <w:t>Plumbing and Drainage Bill 201</w:t>
    </w:r>
    <w:r w:rsidR="00C94D46">
      <w:rPr>
        <w:b/>
        <w:u w:val="single"/>
      </w:rPr>
      <w:t>7</w:t>
    </w:r>
  </w:p>
  <w:p w14:paraId="3A953484" w14:textId="059EDBD3" w:rsidR="00B63FDE" w:rsidRDefault="00B63FDE" w:rsidP="00B63FDE">
    <w:pPr>
      <w:pStyle w:val="Header"/>
      <w:spacing w:before="120"/>
      <w:rPr>
        <w:b/>
        <w:u w:val="single"/>
      </w:rPr>
    </w:pPr>
    <w:r>
      <w:rPr>
        <w:b/>
        <w:u w:val="single"/>
      </w:rPr>
      <w:t>Minister for Housing and Public Works and Minister for Sport</w:t>
    </w:r>
  </w:p>
  <w:p w14:paraId="090C73E3" w14:textId="77777777" w:rsidR="00B63FDE" w:rsidRDefault="00B63FDE" w:rsidP="00B63FDE">
    <w:pPr>
      <w:pStyle w:val="Header"/>
      <w:pBdr>
        <w:bottom w:val="single" w:sz="4" w:space="1" w:color="auto"/>
      </w:pBdr>
    </w:pPr>
  </w:p>
  <w:p w14:paraId="6EE01DF4" w14:textId="77777777" w:rsidR="00B63FDE" w:rsidRDefault="00B63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165EB"/>
    <w:multiLevelType w:val="hybridMultilevel"/>
    <w:tmpl w:val="73F4B3F0"/>
    <w:lvl w:ilvl="0" w:tplc="8AD21F08">
      <w:start w:val="1"/>
      <w:numFmt w:val="decimal"/>
      <w:lvlText w:val="%1."/>
      <w:lvlJc w:val="left"/>
      <w:pPr>
        <w:ind w:left="699" w:hanging="358"/>
      </w:pPr>
      <w:rPr>
        <w:rFonts w:ascii="Arial" w:eastAsia="Arial" w:hAnsi="Arial" w:cs="Arial" w:hint="default"/>
        <w:spacing w:val="-1"/>
        <w:w w:val="100"/>
        <w:sz w:val="22"/>
        <w:szCs w:val="22"/>
      </w:rPr>
    </w:lvl>
    <w:lvl w:ilvl="1" w:tplc="FFFAB7DE">
      <w:numFmt w:val="bullet"/>
      <w:lvlText w:val=""/>
      <w:lvlJc w:val="left"/>
      <w:pPr>
        <w:ind w:left="1153" w:hanging="454"/>
      </w:pPr>
      <w:rPr>
        <w:rFonts w:ascii="Symbol" w:eastAsia="Symbol" w:hAnsi="Symbol" w:cs="Symbol" w:hint="default"/>
        <w:w w:val="100"/>
        <w:sz w:val="23"/>
        <w:szCs w:val="23"/>
      </w:rPr>
    </w:lvl>
    <w:lvl w:ilvl="2" w:tplc="614ADC8C">
      <w:numFmt w:val="bullet"/>
      <w:lvlText w:val="•"/>
      <w:lvlJc w:val="left"/>
      <w:pPr>
        <w:ind w:left="2109" w:hanging="454"/>
      </w:pPr>
      <w:rPr>
        <w:rFonts w:hint="default"/>
      </w:rPr>
    </w:lvl>
    <w:lvl w:ilvl="3" w:tplc="777C36B4">
      <w:numFmt w:val="bullet"/>
      <w:lvlText w:val="•"/>
      <w:lvlJc w:val="left"/>
      <w:pPr>
        <w:ind w:left="3059" w:hanging="454"/>
      </w:pPr>
      <w:rPr>
        <w:rFonts w:hint="default"/>
      </w:rPr>
    </w:lvl>
    <w:lvl w:ilvl="4" w:tplc="138A1620">
      <w:numFmt w:val="bullet"/>
      <w:lvlText w:val="•"/>
      <w:lvlJc w:val="left"/>
      <w:pPr>
        <w:ind w:left="4008" w:hanging="454"/>
      </w:pPr>
      <w:rPr>
        <w:rFonts w:hint="default"/>
      </w:rPr>
    </w:lvl>
    <w:lvl w:ilvl="5" w:tplc="152461C4">
      <w:numFmt w:val="bullet"/>
      <w:lvlText w:val="•"/>
      <w:lvlJc w:val="left"/>
      <w:pPr>
        <w:ind w:left="4958" w:hanging="454"/>
      </w:pPr>
      <w:rPr>
        <w:rFonts w:hint="default"/>
      </w:rPr>
    </w:lvl>
    <w:lvl w:ilvl="6" w:tplc="2D88074E">
      <w:numFmt w:val="bullet"/>
      <w:lvlText w:val="•"/>
      <w:lvlJc w:val="left"/>
      <w:pPr>
        <w:ind w:left="5908" w:hanging="454"/>
      </w:pPr>
      <w:rPr>
        <w:rFonts w:hint="default"/>
      </w:rPr>
    </w:lvl>
    <w:lvl w:ilvl="7" w:tplc="AD18F9A0">
      <w:numFmt w:val="bullet"/>
      <w:lvlText w:val="•"/>
      <w:lvlJc w:val="left"/>
      <w:pPr>
        <w:ind w:left="6857" w:hanging="454"/>
      </w:pPr>
      <w:rPr>
        <w:rFonts w:hint="default"/>
      </w:rPr>
    </w:lvl>
    <w:lvl w:ilvl="8" w:tplc="3A9E10C2">
      <w:numFmt w:val="bullet"/>
      <w:lvlText w:val="•"/>
      <w:lvlJc w:val="left"/>
      <w:pPr>
        <w:ind w:left="7807"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93"/>
    <w:rsid w:val="000362E3"/>
    <w:rsid w:val="0015172F"/>
    <w:rsid w:val="002602C9"/>
    <w:rsid w:val="002C69E3"/>
    <w:rsid w:val="003A7322"/>
    <w:rsid w:val="003D394A"/>
    <w:rsid w:val="003E2707"/>
    <w:rsid w:val="0057707A"/>
    <w:rsid w:val="00621810"/>
    <w:rsid w:val="00651BA6"/>
    <w:rsid w:val="00672B11"/>
    <w:rsid w:val="007A62A3"/>
    <w:rsid w:val="00801AC8"/>
    <w:rsid w:val="00817015"/>
    <w:rsid w:val="00830761"/>
    <w:rsid w:val="00A03A14"/>
    <w:rsid w:val="00A2628E"/>
    <w:rsid w:val="00AB04F0"/>
    <w:rsid w:val="00B1537D"/>
    <w:rsid w:val="00B23AA0"/>
    <w:rsid w:val="00B329BB"/>
    <w:rsid w:val="00B63FDE"/>
    <w:rsid w:val="00C10A98"/>
    <w:rsid w:val="00C431E9"/>
    <w:rsid w:val="00C44893"/>
    <w:rsid w:val="00C94D46"/>
    <w:rsid w:val="00D35E2D"/>
    <w:rsid w:val="00D60CA3"/>
    <w:rsid w:val="00E429B8"/>
    <w:rsid w:val="00F04EAA"/>
    <w:rsid w:val="00FA6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15" w:right="752"/>
      <w:jc w:val="center"/>
      <w:outlineLvl w:val="0"/>
    </w:pPr>
    <w:rPr>
      <w:b/>
      <w:bCs/>
      <w:sz w:val="56"/>
      <w:szCs w:val="56"/>
    </w:rPr>
  </w:style>
  <w:style w:type="paragraph" w:styleId="Heading2">
    <w:name w:val="heading 2"/>
    <w:basedOn w:val="Normal"/>
    <w:uiPriority w:val="1"/>
    <w:qFormat/>
    <w:pPr>
      <w:spacing w:before="80"/>
      <w:ind w:left="34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98" w:hanging="35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362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2E3"/>
    <w:rPr>
      <w:rFonts w:ascii="Segoe UI" w:eastAsia="Arial" w:hAnsi="Segoe UI" w:cs="Segoe UI"/>
      <w:sz w:val="18"/>
      <w:szCs w:val="18"/>
    </w:rPr>
  </w:style>
  <w:style w:type="character" w:styleId="Hyperlink">
    <w:name w:val="Hyperlink"/>
    <w:basedOn w:val="DefaultParagraphFont"/>
    <w:uiPriority w:val="99"/>
    <w:unhideWhenUsed/>
    <w:rsid w:val="00A03A14"/>
    <w:rPr>
      <w:color w:val="0000FF" w:themeColor="hyperlink"/>
      <w:u w:val="single"/>
    </w:rPr>
  </w:style>
  <w:style w:type="character" w:customStyle="1" w:styleId="UnresolvedMention1">
    <w:name w:val="Unresolved Mention1"/>
    <w:basedOn w:val="DefaultParagraphFont"/>
    <w:uiPriority w:val="99"/>
    <w:semiHidden/>
    <w:unhideWhenUsed/>
    <w:rsid w:val="00A03A14"/>
    <w:rPr>
      <w:color w:val="808080"/>
      <w:shd w:val="clear" w:color="auto" w:fill="E6E6E6"/>
    </w:rPr>
  </w:style>
  <w:style w:type="character" w:styleId="FollowedHyperlink">
    <w:name w:val="FollowedHyperlink"/>
    <w:basedOn w:val="DefaultParagraphFont"/>
    <w:uiPriority w:val="99"/>
    <w:semiHidden/>
    <w:unhideWhenUsed/>
    <w:rsid w:val="00A03A14"/>
    <w:rPr>
      <w:color w:val="800080" w:themeColor="followedHyperlink"/>
      <w:u w:val="single"/>
    </w:rPr>
  </w:style>
  <w:style w:type="paragraph" w:styleId="Header">
    <w:name w:val="header"/>
    <w:basedOn w:val="Normal"/>
    <w:link w:val="HeaderChar"/>
    <w:uiPriority w:val="99"/>
    <w:unhideWhenUsed/>
    <w:rsid w:val="00B63FDE"/>
    <w:pPr>
      <w:tabs>
        <w:tab w:val="center" w:pos="4513"/>
        <w:tab w:val="right" w:pos="9026"/>
      </w:tabs>
    </w:pPr>
  </w:style>
  <w:style w:type="character" w:customStyle="1" w:styleId="HeaderChar">
    <w:name w:val="Header Char"/>
    <w:basedOn w:val="DefaultParagraphFont"/>
    <w:link w:val="Header"/>
    <w:uiPriority w:val="99"/>
    <w:rsid w:val="00B63FDE"/>
    <w:rPr>
      <w:rFonts w:ascii="Arial" w:eastAsia="Arial" w:hAnsi="Arial" w:cs="Arial"/>
    </w:rPr>
  </w:style>
  <w:style w:type="paragraph" w:styleId="Footer">
    <w:name w:val="footer"/>
    <w:basedOn w:val="Normal"/>
    <w:link w:val="FooterChar"/>
    <w:uiPriority w:val="99"/>
    <w:unhideWhenUsed/>
    <w:rsid w:val="00B63FDE"/>
    <w:pPr>
      <w:tabs>
        <w:tab w:val="center" w:pos="4513"/>
        <w:tab w:val="right" w:pos="9026"/>
      </w:tabs>
    </w:pPr>
  </w:style>
  <w:style w:type="character" w:customStyle="1" w:styleId="FooterChar">
    <w:name w:val="Footer Char"/>
    <w:basedOn w:val="DefaultParagraphFont"/>
    <w:link w:val="Footer"/>
    <w:uiPriority w:val="99"/>
    <w:rsid w:val="00B63FD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263</Words>
  <Characters>1487</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Base>https://www.cabinet.qld.gov.au/documents/2017/Oct/PDBill/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11</cp:revision>
  <cp:lastPrinted>2018-03-05T04:23:00Z</cp:lastPrinted>
  <dcterms:created xsi:type="dcterms:W3CDTF">2018-02-28T01:38:00Z</dcterms:created>
  <dcterms:modified xsi:type="dcterms:W3CDTF">2018-05-14T03:59:00Z</dcterms:modified>
  <cp:category>Legislation,Building_and_Construction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Acrobat PDFMaker 15 for Word</vt:lpwstr>
  </property>
  <property fmtid="{D5CDD505-2E9C-101B-9397-08002B2CF9AE}" pid="4" name="LastSaved">
    <vt:filetime>2017-08-30T00:00:00Z</vt:filetime>
  </property>
</Properties>
</file>